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TUTTE LE AREE - ATTIVITA' TRASVERSALE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Tutti i settori - Attivita' trasversale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Tutti gli uffici - Attivita' trasversale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Accesso art. 43, co. 2 del T.U.E.L. da parte dei consiglieri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nell'esaminare e provvedere in ordine alle richieste di accesso formulate da Consiglieri ai sensi dell'art. 43, co. 2 del T.U.E.L.;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82/2005 - L. 190/2012 - D.Lgs.n. 33/2013 - DPR n. 62/2013 - Statuto - Regolamento sul procedimento amministrativo - D.Lgs. 267/2000 - L. 15/2005 - Regolamento sull'esercizio del diritto d'accesso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TUTTE LE AREE - ATTIVITA' TRASVERSALE SETTORE/UNITA' ORGANIZZATIVA Tutti i settori - Attivita' trasversale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Tutti gli uffici - Attivita' trasversale Piazza Signorelli n.1</w:t>
            </w:r>
          </w:p>
          <w:p w:rsidR="00E6080A" w:rsidRDefault="0022579C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E6080A" w:rsidRDefault="0022579C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E6080A" w:rsidRDefault="0022579C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E6080A" w:rsidRDefault="0022579C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E6080A" w:rsidRDefault="0022579C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Dirigente/Responsabile di </w:t>
            </w:r>
            <w:r w:rsidR="0022579C">
              <w:rPr>
                <w:rFonts w:ascii="Arial" w:hAnsi="Arial"/>
                <w:color w:val="000000"/>
              </w:rPr>
              <w:t>E.Q.</w:t>
            </w:r>
            <w:r w:rsidRPr="007137E0">
              <w:rPr>
                <w:rFonts w:ascii="Arial" w:hAnsi="Arial"/>
                <w:color w:val="000000"/>
              </w:rPr>
              <w:t xml:space="preserve"> individuato in base agli atti di organizzazione, competente per materia a gestire l'attivita' Piazza Signorelli n.1</w:t>
            </w:r>
          </w:p>
          <w:p w:rsidR="00E6080A" w:rsidRDefault="0022579C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E6080A" w:rsidRDefault="0022579C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E6080A" w:rsidRDefault="0022579C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E6080A" w:rsidRDefault="0022579C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E6080A" w:rsidRDefault="0022579C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Tutti gli uffici - Attivita' trasversale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</w:t>
            </w:r>
            <w:r w:rsidRPr="007137E0">
              <w:rPr>
                <w:rFonts w:ascii="Arial" w:hAnsi="Arial"/>
                <w:color w:val="000000"/>
              </w:rPr>
              <w:lastRenderedPageBreak/>
              <w:t>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 vista/48 ore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 di accoglimento o rigetto: determinazione dirigenziale</w:t>
            </w:r>
          </w:p>
          <w:p w:rsidR="00E6080A" w:rsidRDefault="0022579C">
            <w:pPr>
              <w:jc w:val="both"/>
            </w:pPr>
            <w:r>
              <w:rPr>
                <w:rFonts w:ascii="Arial" w:hAnsi="Arial"/>
              </w:rPr>
              <w:t>- Silenzio rifiuto decorsi 30 giorni dalla richiesta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Ricorso al TAR entro 30 giorni dal rifiuto o deferimento, ai sensi dell'art. 116 Codice del processo amministrativo, ovvero, in alternativa, istanza di riesame al Difensore Civico competente per territorio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22579C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2579C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80A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DCBDB04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652</Words>
  <Characters>3719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24</cp:revision>
  <cp:lastPrinted>1900-12-31T23:00:00Z</cp:lastPrinted>
  <dcterms:created xsi:type="dcterms:W3CDTF">2016-12-02T18:01:00Z</dcterms:created>
  <dcterms:modified xsi:type="dcterms:W3CDTF">2026-06-06T21:13:00Z</dcterms:modified>
</cp:coreProperties>
</file>